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AD7333">
        <w:rPr>
          <w:rFonts w:ascii="Arial" w:hAnsi="Arial" w:cs="Arial"/>
          <w:b/>
          <w:noProof/>
          <w:lang w:val="es-ES" w:eastAsia="es-ES"/>
        </w:rPr>
        <w:t>1</w:t>
      </w:r>
      <w:r w:rsidRPr="00D338AF">
        <w:rPr>
          <w:rFonts w:ascii="Arial" w:hAnsi="Arial" w:cs="Arial"/>
          <w:b/>
          <w:noProof/>
          <w:lang w:val="es-ES" w:eastAsia="es-ES"/>
        </w:rPr>
        <w:t xml:space="preserve">  </w:t>
      </w:r>
      <w:r w:rsidR="00AD7333">
        <w:rPr>
          <w:rFonts w:ascii="Arial" w:hAnsi="Arial" w:cs="Arial"/>
          <w:b/>
          <w:noProof/>
          <w:lang w:val="es-ES" w:eastAsia="es-ES"/>
        </w:rPr>
        <w:t xml:space="preserve"> MATEMATICA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344DF9" w:rsidP="00D338AF">
            <w:pPr>
              <w:jc w:val="center"/>
              <w:rPr>
                <w:rFonts w:ascii="Arial" w:hAnsi="Arial" w:cs="Arial"/>
                <w:b/>
                <w:lang w:val="es-MX"/>
              </w:rPr>
            </w:pPr>
            <w:r>
              <w:rPr>
                <w:rFonts w:ascii="Arial" w:hAnsi="Arial" w:cs="Arial"/>
                <w:b/>
                <w:lang w:val="es-MX"/>
              </w:rPr>
              <w:t>I</w:t>
            </w:r>
            <w:r w:rsidR="00121708">
              <w:rPr>
                <w:rFonts w:ascii="Arial" w:hAnsi="Arial" w:cs="Arial"/>
                <w:b/>
                <w:lang w:val="es-MX"/>
              </w:rPr>
              <w:t xml:space="preserve">V DIF </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1C2E24" w:rsidP="00D338AF">
            <w:pPr>
              <w:jc w:val="center"/>
              <w:rPr>
                <w:rFonts w:ascii="Arial" w:hAnsi="Arial" w:cs="Arial"/>
                <w:b/>
                <w:lang w:val="es-MX"/>
              </w:rPr>
            </w:pPr>
            <w:r>
              <w:rPr>
                <w:rFonts w:ascii="Arial" w:hAnsi="Arial" w:cs="Arial"/>
                <w:b/>
                <w:lang w:val="es-MX"/>
              </w:rPr>
              <w:t>33</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1C2E24" w:rsidP="007219C6">
            <w:pPr>
              <w:jc w:val="center"/>
              <w:rPr>
                <w:rFonts w:ascii="Arial" w:hAnsi="Arial" w:cs="Arial"/>
                <w:b/>
                <w:lang w:val="es-MX"/>
              </w:rPr>
            </w:pPr>
            <w:r>
              <w:rPr>
                <w:rFonts w:ascii="Arial" w:hAnsi="Arial" w:cs="Arial"/>
                <w:b/>
                <w:lang w:val="es-MX"/>
              </w:rPr>
              <w:t>20</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AD7333" w:rsidRPr="00D338AF" w:rsidRDefault="00344DF9" w:rsidP="00D338AF">
      <w:pPr>
        <w:spacing w:after="0" w:line="240" w:lineRule="auto"/>
        <w:rPr>
          <w:rFonts w:ascii="Arial" w:hAnsi="Arial" w:cs="Arial"/>
        </w:rPr>
      </w:pPr>
      <w:r>
        <w:rPr>
          <w:rFonts w:ascii="Arial" w:hAnsi="Arial" w:cs="Arial"/>
        </w:rPr>
        <w:t>Actividad sumativa evaluada coeficiente I:</w:t>
      </w: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806D55" w:rsidRDefault="006C40CD" w:rsidP="00806D55">
            <w:pPr>
              <w:jc w:val="both"/>
              <w:rPr>
                <w:rFonts w:ascii="Arial" w:hAnsi="Arial" w:cs="Arial"/>
              </w:rPr>
            </w:pPr>
            <w:r w:rsidRPr="00806D55">
              <w:rPr>
                <w:rFonts w:ascii="Arial" w:hAnsi="Arial" w:cs="Arial"/>
                <w:b/>
              </w:rPr>
              <w:t>INSTRUCCIONES</w:t>
            </w:r>
            <w:r w:rsidR="00344DF9">
              <w:rPr>
                <w:rFonts w:ascii="Arial" w:hAnsi="Arial" w:cs="Arial"/>
              </w:rPr>
              <w:t xml:space="preserve">: </w:t>
            </w:r>
          </w:p>
          <w:p w:rsidR="00344DF9" w:rsidRDefault="00344DF9" w:rsidP="00806D55">
            <w:pPr>
              <w:jc w:val="both"/>
              <w:rPr>
                <w:rFonts w:ascii="Arial" w:hAnsi="Arial" w:cs="Arial"/>
              </w:rPr>
            </w:pPr>
            <w:r>
              <w:rPr>
                <w:rFonts w:ascii="Arial" w:hAnsi="Arial" w:cs="Arial"/>
              </w:rPr>
              <w:t xml:space="preserve">La presente guía de apoyo y evaluación tiene por finalidad reforzar los contenidos previos necesarios para </w:t>
            </w:r>
            <w:r w:rsidR="00121708">
              <w:rPr>
                <w:rFonts w:ascii="Arial" w:hAnsi="Arial" w:cs="Arial"/>
              </w:rPr>
              <w:t>el plan diferenciado.</w:t>
            </w:r>
          </w:p>
          <w:p w:rsidR="00344DF9" w:rsidRPr="00806D55" w:rsidRDefault="00344DF9" w:rsidP="00806D55">
            <w:pPr>
              <w:jc w:val="both"/>
              <w:rPr>
                <w:rFonts w:ascii="Arial" w:hAnsi="Arial" w:cs="Arial"/>
                <w:b/>
              </w:rPr>
            </w:pPr>
            <w:r w:rsidRPr="00806D55">
              <w:rPr>
                <w:rFonts w:ascii="Arial" w:hAnsi="Arial" w:cs="Arial"/>
                <w:b/>
              </w:rPr>
              <w:t>El plazo máxi</w:t>
            </w:r>
            <w:r w:rsidR="001C2E24" w:rsidRPr="00806D55">
              <w:rPr>
                <w:rFonts w:ascii="Arial" w:hAnsi="Arial" w:cs="Arial"/>
                <w:b/>
              </w:rPr>
              <w:t>mo de entrega es el día miércoles 25</w:t>
            </w:r>
            <w:r w:rsidRPr="00806D55">
              <w:rPr>
                <w:rFonts w:ascii="Arial" w:hAnsi="Arial" w:cs="Arial"/>
                <w:b/>
              </w:rPr>
              <w:t xml:space="preserve"> de marzo a las 23:59 al mail: </w:t>
            </w:r>
            <w:hyperlink r:id="rId8" w:history="1">
              <w:r w:rsidRPr="00806D55">
                <w:rPr>
                  <w:rStyle w:val="Hipervnculo"/>
                  <w:rFonts w:ascii="Arial" w:hAnsi="Arial" w:cs="Arial"/>
                  <w:b/>
                </w:rPr>
                <w:t>Francisco.osorio@elar.cl</w:t>
              </w:r>
            </w:hyperlink>
          </w:p>
          <w:p w:rsidR="006C40CD" w:rsidRDefault="00344DF9" w:rsidP="00806D55">
            <w:pPr>
              <w:jc w:val="both"/>
              <w:rPr>
                <w:rFonts w:ascii="Arial" w:hAnsi="Arial" w:cs="Arial"/>
              </w:rPr>
            </w:pPr>
            <w:r>
              <w:rPr>
                <w:rFonts w:ascii="Arial" w:hAnsi="Arial" w:cs="Arial"/>
              </w:rPr>
              <w:t xml:space="preserve">Las posibles dudas que puedan surgir pueden enviarlas al correo institucional anteriormente nombrado. </w:t>
            </w:r>
          </w:p>
          <w:p w:rsidR="003E6114" w:rsidRPr="00D338AF" w:rsidRDefault="003E6114" w:rsidP="00806D55">
            <w:pPr>
              <w:jc w:val="both"/>
              <w:rPr>
                <w:rFonts w:ascii="Arial" w:hAnsi="Arial" w:cs="Arial"/>
              </w:rPr>
            </w:pPr>
            <w:r>
              <w:rPr>
                <w:rFonts w:ascii="Arial" w:hAnsi="Arial" w:cs="Arial"/>
              </w:rPr>
              <w:t>Si tienes un método aprendido en años anteriores no olvides en utilizarlo.</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121708" w:rsidRPr="00806D55" w:rsidRDefault="007B238D" w:rsidP="00BC2920">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806D55">
              <w:rPr>
                <w:rFonts w:ascii="Arial" w:hAnsi="Arial" w:cs="Arial"/>
                <w:b/>
                <w:lang w:val="es-MX"/>
              </w:rPr>
              <w:t xml:space="preserve"> </w:t>
            </w:r>
            <w:r w:rsidR="00121708">
              <w:rPr>
                <w:rFonts w:ascii="Arial" w:hAnsi="Arial" w:cs="Arial"/>
                <w:lang w:val="es-MX"/>
              </w:rPr>
              <w:t xml:space="preserve">Aplicar propiedades de </w:t>
            </w:r>
            <w:r w:rsidR="00BC2920">
              <w:rPr>
                <w:rFonts w:ascii="Arial" w:hAnsi="Arial" w:cs="Arial"/>
                <w:lang w:val="es-MX"/>
              </w:rPr>
              <w:t>sumatorias</w:t>
            </w:r>
          </w:p>
          <w:p w:rsidR="00344DF9" w:rsidRPr="00D338AF"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BC2920">
              <w:rPr>
                <w:rFonts w:ascii="Arial" w:hAnsi="Arial" w:cs="Arial"/>
                <w:lang w:val="es-MX"/>
              </w:rPr>
              <w:t>sumatorias</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E97B1C">
        <w:rPr>
          <w:rFonts w:ascii="Arial" w:hAnsi="Arial" w:cs="Arial"/>
          <w:b/>
          <w:lang w:val="es-ES"/>
        </w:rPr>
        <w:t>PRESENTACIÓN DEL CONTENIDO:</w:t>
      </w:r>
    </w:p>
    <w:p w:rsidR="00BC2920" w:rsidRDefault="00BC2920" w:rsidP="00D338AF">
      <w:pPr>
        <w:pStyle w:val="Prrafodelista"/>
        <w:spacing w:after="0" w:line="240" w:lineRule="auto"/>
        <w:ind w:left="0"/>
        <w:rPr>
          <w:rFonts w:ascii="Arial" w:hAnsi="Arial" w:cs="Arial"/>
          <w:b/>
          <w:lang w:val="es-ES"/>
        </w:rPr>
      </w:pPr>
    </w:p>
    <w:p w:rsidR="00BC2920" w:rsidRDefault="00BC2920" w:rsidP="00D338AF">
      <w:pPr>
        <w:pStyle w:val="Prrafodelista"/>
        <w:spacing w:after="0" w:line="240" w:lineRule="auto"/>
        <w:ind w:left="0"/>
        <w:rPr>
          <w:rFonts w:ascii="Arial" w:hAnsi="Arial" w:cs="Arial"/>
          <w:b/>
          <w:lang w:val="es-ES"/>
        </w:rPr>
      </w:pPr>
      <w:r>
        <w:rPr>
          <w:rFonts w:ascii="Arial" w:hAnsi="Arial" w:cs="Arial"/>
          <w:b/>
          <w:lang w:val="es-ES"/>
        </w:rPr>
        <w:t>Sumatoria:</w:t>
      </w:r>
    </w:p>
    <w:p w:rsidR="00BC2920" w:rsidRDefault="00BC2920" w:rsidP="00D338AF">
      <w:pPr>
        <w:pStyle w:val="Prrafodelista"/>
        <w:spacing w:after="0" w:line="240" w:lineRule="auto"/>
        <w:ind w:left="0"/>
        <w:rPr>
          <w:rFonts w:ascii="Arial" w:hAnsi="Arial" w:cs="Arial"/>
        </w:rPr>
      </w:pPr>
      <w:r w:rsidRPr="00BC2920">
        <w:rPr>
          <w:rFonts w:ascii="Arial" w:hAnsi="Arial" w:cs="Arial"/>
        </w:rPr>
        <w:t>El sumatorio (o sumatoria) es un operador maten ático, representado por la letra griega sigma mayúscula (Σ) que permite representar de manera abreviada sumas con muchos sumandos, con un número indeterminado (representado por alguna letra) de ellos, o incluso con infinitos sumandos. Los sumandos de un sumatorio se expresan generalmente como una variable (habitualmente x, y, z,. . .) cuyos valores dependen de un ´índice (habitualmente i, j, k. . .) que toma valores enteros. El ´índice empieza tomando el valor que aparece en la parte inferior del sumatorio y se va incrementando en una unidad hasta llegar al valor que aparece en la parte superior del sumatorio.</w:t>
      </w:r>
    </w:p>
    <w:p w:rsidR="00BC2920" w:rsidRDefault="00BC2920" w:rsidP="00D338AF">
      <w:pPr>
        <w:pStyle w:val="Prrafodelista"/>
        <w:spacing w:after="0" w:line="240" w:lineRule="auto"/>
        <w:ind w:left="0"/>
        <w:rPr>
          <w:rFonts w:ascii="Arial" w:hAnsi="Arial" w:cs="Arial"/>
        </w:rPr>
      </w:pPr>
    </w:p>
    <w:p w:rsidR="00BC2920" w:rsidRDefault="00BC2920" w:rsidP="00E62035">
      <w:pPr>
        <w:spacing w:after="0" w:line="240" w:lineRule="auto"/>
        <w:rPr>
          <w:rFonts w:ascii="Arial" w:hAnsi="Arial" w:cs="Arial"/>
          <w:b/>
          <w:lang w:val="es-ES"/>
        </w:rPr>
      </w:pPr>
      <w:r>
        <w:rPr>
          <w:rFonts w:ascii="Arial" w:hAnsi="Arial" w:cs="Arial"/>
          <w:b/>
          <w:lang w:val="es-ES"/>
        </w:rPr>
        <w:t>Ejemplos:</w:t>
      </w:r>
    </w:p>
    <w:p w:rsidR="00FD6F52" w:rsidRDefault="00E62035" w:rsidP="00E62035">
      <w:pPr>
        <w:spacing w:after="0" w:line="240" w:lineRule="auto"/>
        <w:rPr>
          <w:rFonts w:ascii="Arial" w:hAnsi="Arial" w:cs="Arial"/>
          <w:lang w:val="es-ES"/>
        </w:rPr>
      </w:pPr>
      <w:r>
        <w:rPr>
          <w:rFonts w:ascii="Arial" w:hAnsi="Arial" w:cs="Arial"/>
          <w:lang w:val="es-ES"/>
        </w:rPr>
        <w:tab/>
      </w:r>
    </w:p>
    <w:p w:rsidR="00BC2920" w:rsidRPr="00BC2920" w:rsidRDefault="00390CFA" w:rsidP="00BC2920">
      <w:pPr>
        <w:pStyle w:val="Prrafodelista"/>
        <w:numPr>
          <w:ilvl w:val="0"/>
          <w:numId w:val="18"/>
        </w:numPr>
        <w:spacing w:after="0" w:line="240" w:lineRule="auto"/>
        <w:rPr>
          <w:rFonts w:ascii="Arial" w:hAnsi="Arial" w:cs="Arial"/>
          <w:lang w:val="es-ES"/>
        </w:rPr>
      </w:pPr>
      <m:oMath>
        <m:nary>
          <m:naryPr>
            <m:chr m:val="∑"/>
            <m:limLoc m:val="undOvr"/>
            <m:ctrlPr>
              <w:rPr>
                <w:rFonts w:ascii="Cambria Math" w:hAnsi="Cambria Math" w:cs="Arial"/>
                <w:i/>
                <w:lang w:val="es-ES"/>
              </w:rPr>
            </m:ctrlPr>
          </m:naryPr>
          <m:sub>
            <m:r>
              <w:rPr>
                <w:rFonts w:ascii="Cambria Math" w:hAnsi="Cambria Math" w:cs="Arial"/>
                <w:lang w:val="es-ES"/>
              </w:rPr>
              <m:t>i=1</m:t>
            </m:r>
          </m:sub>
          <m:sup>
            <m:r>
              <w:rPr>
                <w:rFonts w:ascii="Cambria Math" w:hAnsi="Cambria Math" w:cs="Arial"/>
                <w:lang w:val="es-ES"/>
              </w:rPr>
              <m:t>3</m:t>
            </m:r>
          </m:sup>
          <m:e>
            <m:r>
              <w:rPr>
                <w:rFonts w:ascii="Cambria Math" w:hAnsi="Cambria Math" w:cs="Arial"/>
                <w:lang w:val="es-ES"/>
              </w:rPr>
              <m:t>xn=x1+x2+x3=1+2+3=6</m:t>
            </m:r>
          </m:e>
        </m:nary>
      </m:oMath>
    </w:p>
    <w:p w:rsidR="00BC2920" w:rsidRDefault="00BC2920" w:rsidP="00BC2920">
      <w:pPr>
        <w:spacing w:after="0" w:line="240" w:lineRule="auto"/>
        <w:rPr>
          <w:rFonts w:ascii="Arial" w:hAnsi="Arial" w:cs="Arial"/>
          <w:lang w:val="es-ES"/>
        </w:rPr>
      </w:pPr>
    </w:p>
    <w:p w:rsidR="00BC2920" w:rsidRDefault="00BC2920" w:rsidP="00BC2920">
      <w:pPr>
        <w:spacing w:after="0" w:line="240" w:lineRule="auto"/>
        <w:rPr>
          <w:rFonts w:ascii="Arial" w:hAnsi="Arial" w:cs="Arial"/>
          <w:lang w:val="es-ES"/>
        </w:rPr>
      </w:pPr>
    </w:p>
    <w:p w:rsidR="00BC2920" w:rsidRPr="00BC2920" w:rsidRDefault="00390CFA" w:rsidP="00BC2920">
      <w:pPr>
        <w:pStyle w:val="Prrafodelista"/>
        <w:numPr>
          <w:ilvl w:val="0"/>
          <w:numId w:val="18"/>
        </w:numPr>
        <w:spacing w:after="0" w:line="240" w:lineRule="auto"/>
        <w:rPr>
          <w:rFonts w:ascii="Arial" w:hAnsi="Arial" w:cs="Arial"/>
          <w:lang w:val="es-ES"/>
        </w:rPr>
      </w:pPr>
      <m:oMath>
        <m:nary>
          <m:naryPr>
            <m:chr m:val="∑"/>
            <m:limLoc m:val="undOvr"/>
            <m:ctrlPr>
              <w:rPr>
                <w:rFonts w:ascii="Cambria Math" w:hAnsi="Cambria Math" w:cs="Arial"/>
                <w:i/>
                <w:lang w:val="es-ES"/>
              </w:rPr>
            </m:ctrlPr>
          </m:naryPr>
          <m:sub>
            <m:r>
              <w:rPr>
                <w:rFonts w:ascii="Cambria Math" w:hAnsi="Cambria Math" w:cs="Arial"/>
                <w:lang w:val="es-ES"/>
              </w:rPr>
              <m:t>i=1</m:t>
            </m:r>
          </m:sub>
          <m:sup>
            <m:r>
              <w:rPr>
                <w:rFonts w:ascii="Cambria Math" w:hAnsi="Cambria Math" w:cs="Arial"/>
                <w:lang w:val="es-ES"/>
              </w:rPr>
              <m:t>3</m:t>
            </m:r>
          </m:sup>
          <m:e>
            <m:d>
              <m:dPr>
                <m:ctrlPr>
                  <w:rPr>
                    <w:rFonts w:ascii="Cambria Math" w:hAnsi="Cambria Math" w:cs="Arial"/>
                    <w:i/>
                    <w:lang w:val="es-ES"/>
                  </w:rPr>
                </m:ctrlPr>
              </m:dPr>
              <m:e>
                <m:r>
                  <w:rPr>
                    <w:rFonts w:ascii="Cambria Math" w:hAnsi="Cambria Math" w:cs="Arial"/>
                    <w:lang w:val="es-ES"/>
                  </w:rPr>
                  <m:t>xn+2</m:t>
                </m:r>
              </m:e>
            </m:d>
            <m:r>
              <w:rPr>
                <w:rFonts w:ascii="Cambria Math" w:hAnsi="Cambria Math" w:cs="Arial"/>
                <w:lang w:val="es-ES"/>
              </w:rPr>
              <m:t>=</m:t>
            </m:r>
            <m:d>
              <m:dPr>
                <m:ctrlPr>
                  <w:rPr>
                    <w:rFonts w:ascii="Cambria Math" w:hAnsi="Cambria Math" w:cs="Arial"/>
                    <w:i/>
                    <w:lang w:val="es-ES"/>
                  </w:rPr>
                </m:ctrlPr>
              </m:dPr>
              <m:e>
                <m:r>
                  <w:rPr>
                    <w:rFonts w:ascii="Cambria Math" w:hAnsi="Cambria Math" w:cs="Arial"/>
                    <w:lang w:val="es-ES"/>
                  </w:rPr>
                  <m:t>x1+2</m:t>
                </m:r>
              </m:e>
            </m:d>
            <m:r>
              <w:rPr>
                <w:rFonts w:ascii="Cambria Math" w:hAnsi="Cambria Math" w:cs="Arial"/>
                <w:lang w:val="es-ES"/>
              </w:rPr>
              <m:t>+</m:t>
            </m:r>
            <m:d>
              <m:dPr>
                <m:ctrlPr>
                  <w:rPr>
                    <w:rFonts w:ascii="Cambria Math" w:hAnsi="Cambria Math" w:cs="Arial"/>
                    <w:i/>
                    <w:lang w:val="es-ES"/>
                  </w:rPr>
                </m:ctrlPr>
              </m:dPr>
              <m:e>
                <m:r>
                  <w:rPr>
                    <w:rFonts w:ascii="Cambria Math" w:hAnsi="Cambria Math" w:cs="Arial"/>
                    <w:lang w:val="es-ES"/>
                  </w:rPr>
                  <m:t>x2+2</m:t>
                </m:r>
              </m:e>
            </m:d>
            <m:r>
              <w:rPr>
                <w:rFonts w:ascii="Cambria Math" w:hAnsi="Cambria Math" w:cs="Arial"/>
                <w:lang w:val="es-ES"/>
              </w:rPr>
              <m:t>+</m:t>
            </m:r>
            <m:d>
              <m:dPr>
                <m:ctrlPr>
                  <w:rPr>
                    <w:rFonts w:ascii="Cambria Math" w:hAnsi="Cambria Math" w:cs="Arial"/>
                    <w:i/>
                    <w:lang w:val="es-ES"/>
                  </w:rPr>
                </m:ctrlPr>
              </m:dPr>
              <m:e>
                <m:r>
                  <w:rPr>
                    <w:rFonts w:ascii="Cambria Math" w:hAnsi="Cambria Math" w:cs="Arial"/>
                    <w:lang w:val="es-ES"/>
                  </w:rPr>
                  <m:t>x3+2</m:t>
                </m:r>
              </m:e>
            </m:d>
            <m:r>
              <w:rPr>
                <w:rFonts w:ascii="Cambria Math" w:hAnsi="Cambria Math" w:cs="Arial"/>
                <w:lang w:val="es-ES"/>
              </w:rPr>
              <m:t>=3+4+5=12</m:t>
            </m:r>
          </m:e>
        </m:nary>
      </m:oMath>
    </w:p>
    <w:p w:rsidR="00BC2920" w:rsidRPr="00BC2920" w:rsidRDefault="00BC2920" w:rsidP="00BC2920">
      <w:pPr>
        <w:pStyle w:val="Prrafodelista"/>
        <w:spacing w:after="0" w:line="240" w:lineRule="auto"/>
        <w:rPr>
          <w:rFonts w:ascii="Arial" w:hAnsi="Arial" w:cs="Arial"/>
          <w:lang w:val="es-ES"/>
        </w:rPr>
      </w:pPr>
    </w:p>
    <w:p w:rsidR="00BC2920" w:rsidRPr="00BC2920" w:rsidRDefault="00BC2920" w:rsidP="00BC2920">
      <w:pPr>
        <w:pStyle w:val="Prrafodelista"/>
        <w:spacing w:after="0" w:line="240" w:lineRule="auto"/>
        <w:rPr>
          <w:rFonts w:ascii="Arial" w:hAnsi="Arial" w:cs="Arial"/>
          <w:lang w:val="es-ES"/>
        </w:rPr>
      </w:pPr>
    </w:p>
    <w:p w:rsidR="00BC2920" w:rsidRDefault="00BC2920" w:rsidP="00BC2920">
      <w:pPr>
        <w:spacing w:after="0" w:line="240" w:lineRule="auto"/>
        <w:rPr>
          <w:rFonts w:ascii="Arial" w:hAnsi="Arial" w:cs="Arial"/>
          <w:b/>
          <w:lang w:val="es-ES"/>
        </w:rPr>
      </w:pPr>
      <w:r w:rsidRPr="00BC2920">
        <w:rPr>
          <w:rFonts w:ascii="Arial" w:hAnsi="Arial" w:cs="Arial"/>
          <w:b/>
          <w:lang w:val="es-ES"/>
        </w:rPr>
        <w:t>Propiedades:</w:t>
      </w:r>
    </w:p>
    <w:p w:rsidR="00BC2920" w:rsidRDefault="00BC2920" w:rsidP="00BC2920">
      <w:pPr>
        <w:spacing w:after="0" w:line="240" w:lineRule="auto"/>
        <w:rPr>
          <w:rFonts w:ascii="Arial" w:hAnsi="Arial" w:cs="Arial"/>
          <w:b/>
          <w:lang w:val="es-ES"/>
        </w:rPr>
      </w:pPr>
    </w:p>
    <w:p w:rsidR="00BC2920" w:rsidRPr="00BA4D8C" w:rsidRDefault="00BC2920" w:rsidP="00BC2920">
      <w:pPr>
        <w:spacing w:after="0" w:line="240" w:lineRule="auto"/>
        <w:rPr>
          <w:rFonts w:ascii="Arial" w:hAnsi="Arial" w:cs="Arial"/>
          <w:lang w:val="es-ES"/>
        </w:rPr>
      </w:pPr>
      <w:r w:rsidRPr="00BA4D8C">
        <w:rPr>
          <w:rFonts w:ascii="Arial" w:hAnsi="Arial" w:cs="Arial"/>
          <w:lang w:val="es-ES"/>
        </w:rPr>
        <w:t>Se cumplen todas las propiedades de la suma (Asociativa, distributiva y conmutativa)</w:t>
      </w:r>
    </w:p>
    <w:p w:rsidR="00BA4D8C" w:rsidRPr="00BA4D8C" w:rsidRDefault="00390CFA" w:rsidP="00BC2920">
      <w:pPr>
        <w:spacing w:after="0" w:line="240" w:lineRule="auto"/>
        <w:rPr>
          <w:rFonts w:ascii="Arial" w:hAnsi="Arial" w:cs="Arial"/>
        </w:rPr>
      </w:pPr>
      <w:hyperlink r:id="rId9" w:history="1">
        <w:r w:rsidR="00BA4D8C" w:rsidRPr="00BA4D8C">
          <w:rPr>
            <w:rStyle w:val="Hipervnculo"/>
            <w:rFonts w:ascii="Arial" w:hAnsi="Arial" w:cs="Arial"/>
          </w:rPr>
          <w:t>http://www.est.uc3m.es/esp/nueva_docencia/getafe/ciencias_estadisticas/analisis_exploratorio_datos/documentacion_archivos/ejercicios/ejercicios_sumatorios.pdf</w:t>
        </w:r>
      </w:hyperlink>
    </w:p>
    <w:p w:rsidR="00BA4D8C" w:rsidRPr="00BA4D8C" w:rsidRDefault="00BA4D8C" w:rsidP="00BC2920">
      <w:pPr>
        <w:spacing w:after="0" w:line="240" w:lineRule="auto"/>
        <w:rPr>
          <w:rFonts w:ascii="Arial" w:hAnsi="Arial" w:cs="Arial"/>
          <w:lang w:val="es-ES"/>
        </w:rPr>
      </w:pPr>
      <w:r w:rsidRPr="00BA4D8C">
        <w:rPr>
          <w:rFonts w:ascii="Arial" w:hAnsi="Arial" w:cs="Arial"/>
        </w:rPr>
        <w:t xml:space="preserve">Revisar páginas  1 y 2 </w:t>
      </w:r>
    </w:p>
    <w:p w:rsidR="008E4DDB" w:rsidRPr="00FD6F52" w:rsidRDefault="00BA4D8C" w:rsidP="00FD6F52">
      <w:pPr>
        <w:pStyle w:val="Prrafodelista"/>
        <w:spacing w:after="0" w:line="240" w:lineRule="auto"/>
        <w:ind w:left="1080"/>
        <w:rPr>
          <w:rFonts w:ascii="Arial" w:hAnsi="Arial" w:cs="Arial"/>
          <w:lang w:val="es-ES"/>
        </w:rPr>
      </w:pPr>
      <w:r>
        <w:rPr>
          <w:rFonts w:ascii="Arial" w:hAnsi="Arial" w:cs="Arial"/>
          <w:lang w:val="es-ES"/>
        </w:rPr>
        <w:t xml:space="preserve"> </w:t>
      </w:r>
    </w:p>
    <w:p w:rsidR="003E24E9" w:rsidRPr="00D338AF"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II.- PRÁCTICA GUIADA  </w:t>
      </w:r>
      <w:r w:rsidR="00860DAD" w:rsidRPr="00860DAD">
        <w:rPr>
          <w:rFonts w:ascii="Arial" w:hAnsi="Arial" w:cs="Arial"/>
          <w:lang w:val="es-ES"/>
        </w:rPr>
        <w:t xml:space="preserve">Ante cualquier duda que pueda surgir no dudes en consultar en </w:t>
      </w:r>
    </w:p>
    <w:p w:rsidR="001C4BF9" w:rsidRDefault="00390CFA" w:rsidP="00D338AF">
      <w:pPr>
        <w:pStyle w:val="Prrafodelista"/>
        <w:spacing w:after="0" w:line="240" w:lineRule="auto"/>
        <w:ind w:left="0"/>
        <w:rPr>
          <w:rFonts w:ascii="Arial" w:hAnsi="Arial" w:cs="Arial"/>
          <w:lang w:val="es-ES"/>
        </w:rPr>
      </w:pPr>
      <w:hyperlink r:id="rId10" w:history="1">
        <w:r w:rsidR="00860DAD" w:rsidRPr="00A9427A">
          <w:rPr>
            <w:rStyle w:val="Hipervnculo"/>
            <w:rFonts w:ascii="Arial" w:hAnsi="Arial" w:cs="Arial"/>
          </w:rPr>
          <w:t>Francisco.osorio@elar.cl</w:t>
        </w:r>
      </w:hyperlink>
      <w:r w:rsidR="00860DAD">
        <w:rPr>
          <w:rFonts w:ascii="Arial" w:hAnsi="Arial" w:cs="Arial"/>
          <w:b/>
          <w:lang w:val="es-ES"/>
        </w:rPr>
        <w:t xml:space="preserve"> </w:t>
      </w:r>
      <w:r w:rsidR="00860DAD">
        <w:rPr>
          <w:rFonts w:ascii="Arial" w:hAnsi="Arial" w:cs="Arial"/>
          <w:lang w:val="es-ES"/>
        </w:rPr>
        <w:t xml:space="preserve"> o con tus compañeros de nivel.</w:t>
      </w:r>
    </w:p>
    <w:p w:rsidR="00BA4D8C" w:rsidRDefault="00BA4D8C" w:rsidP="00D338AF">
      <w:pPr>
        <w:pStyle w:val="Prrafodelista"/>
        <w:spacing w:after="0" w:line="240" w:lineRule="auto"/>
        <w:ind w:left="0"/>
        <w:rPr>
          <w:rFonts w:ascii="Arial" w:hAnsi="Arial" w:cs="Arial"/>
          <w:lang w:val="es-ES"/>
        </w:rPr>
      </w:pPr>
    </w:p>
    <w:p w:rsidR="00BA4D8C" w:rsidRPr="00BA4D8C" w:rsidRDefault="00390CFA" w:rsidP="00BA4D8C">
      <w:pPr>
        <w:pStyle w:val="Ttulo1"/>
        <w:shd w:val="clear" w:color="auto" w:fill="F9F9F9"/>
        <w:spacing w:before="0" w:beforeAutospacing="0" w:after="0" w:afterAutospacing="0"/>
        <w:rPr>
          <w:rFonts w:ascii="Arial" w:hAnsi="Arial" w:cs="Arial"/>
          <w:b w:val="0"/>
          <w:bCs w:val="0"/>
          <w:sz w:val="22"/>
          <w:szCs w:val="22"/>
        </w:rPr>
      </w:pPr>
      <w:hyperlink r:id="rId11" w:history="1">
        <w:r w:rsidR="00BA4D8C" w:rsidRPr="00BA4D8C">
          <w:rPr>
            <w:rStyle w:val="Hipervnculo"/>
            <w:rFonts w:ascii="Arial" w:hAnsi="Arial" w:cs="Arial"/>
            <w:sz w:val="22"/>
            <w:szCs w:val="22"/>
          </w:rPr>
          <w:t>https://www.youtube.com/watch?v=P43MIQOx_yk</w:t>
        </w:r>
      </w:hyperlink>
      <w:r w:rsidR="00BA4D8C" w:rsidRPr="00BA4D8C">
        <w:rPr>
          <w:rFonts w:ascii="Arial" w:hAnsi="Arial" w:cs="Arial"/>
          <w:sz w:val="22"/>
          <w:szCs w:val="22"/>
        </w:rPr>
        <w:t xml:space="preserve">  </w:t>
      </w:r>
      <w:r w:rsidR="00BA4D8C" w:rsidRPr="00BA4D8C">
        <w:rPr>
          <w:rFonts w:ascii="Arial" w:hAnsi="Arial" w:cs="Arial"/>
          <w:b w:val="0"/>
          <w:bCs w:val="0"/>
          <w:sz w:val="22"/>
          <w:szCs w:val="22"/>
        </w:rPr>
        <w:t>Sumatoria, notación sigma, propiedades y ejercicios</w:t>
      </w:r>
    </w:p>
    <w:p w:rsidR="00BA4D8C" w:rsidRDefault="00BA4D8C" w:rsidP="00D338AF">
      <w:pPr>
        <w:pStyle w:val="Prrafodelista"/>
        <w:spacing w:after="0" w:line="240" w:lineRule="auto"/>
        <w:ind w:left="0"/>
        <w:rPr>
          <w:rFonts w:ascii="Arial" w:hAnsi="Arial" w:cs="Arial"/>
          <w:lang w:val="es-ES"/>
        </w:rPr>
      </w:pPr>
    </w:p>
    <w:p w:rsidR="00C66A5A" w:rsidRPr="00860DAD" w:rsidRDefault="00C66A5A" w:rsidP="00D338AF">
      <w:pPr>
        <w:pStyle w:val="Prrafodelista"/>
        <w:spacing w:after="0" w:line="240" w:lineRule="auto"/>
        <w:ind w:left="0"/>
        <w:rPr>
          <w:rFonts w:ascii="Arial" w:hAnsi="Arial" w:cs="Arial"/>
          <w:lang w:val="es-ES"/>
        </w:rPr>
      </w:pPr>
      <w:bookmarkStart w:id="0" w:name="_GoBack"/>
      <w:bookmarkEnd w:id="0"/>
    </w:p>
    <w:p w:rsidR="001C4BF9" w:rsidRPr="00D338AF" w:rsidRDefault="001C4BF9" w:rsidP="00D338AF">
      <w:pPr>
        <w:pStyle w:val="Prrafodelista"/>
        <w:spacing w:after="0" w:line="240" w:lineRule="auto"/>
        <w:ind w:left="0"/>
        <w:rPr>
          <w:rFonts w:ascii="Arial" w:eastAsiaTheme="minorHAnsi" w:hAnsi="Arial" w:cs="Arial"/>
        </w:rPr>
      </w:pPr>
      <w:r w:rsidRPr="00D338AF">
        <w:rPr>
          <w:rFonts w:ascii="Arial" w:hAnsi="Arial" w:cs="Arial"/>
          <w:b/>
          <w:lang w:val="es-ES"/>
        </w:rPr>
        <w:t xml:space="preserve">ITEM </w:t>
      </w:r>
      <w:r w:rsidR="00572236" w:rsidRPr="00D338AF">
        <w:rPr>
          <w:rFonts w:ascii="Arial" w:hAnsi="Arial" w:cs="Arial"/>
          <w:b/>
          <w:lang w:val="es-ES"/>
        </w:rPr>
        <w:t>III.</w:t>
      </w:r>
      <w:r w:rsidRPr="00D338AF">
        <w:rPr>
          <w:rFonts w:ascii="Arial" w:hAnsi="Arial" w:cs="Arial"/>
          <w:b/>
          <w:lang w:val="es-ES"/>
        </w:rPr>
        <w:t>- PRÁCTICA AUTÓNOMA Y PRODUCTO  (</w:t>
      </w:r>
      <w:r w:rsidR="007B119E" w:rsidRPr="00D338AF">
        <w:rPr>
          <w:rFonts w:ascii="Arial" w:hAnsi="Arial" w:cs="Arial"/>
          <w:b/>
          <w:lang w:val="es-ES"/>
        </w:rPr>
        <w:t>Ejercicios</w:t>
      </w:r>
      <w:r w:rsidRPr="00D338AF">
        <w:rPr>
          <w:rFonts w:ascii="Arial" w:hAnsi="Arial" w:cs="Arial"/>
          <w:b/>
          <w:lang w:val="es-ES"/>
        </w:rPr>
        <w:t xml:space="preserve">, </w:t>
      </w:r>
      <w:r w:rsidR="00572236" w:rsidRPr="00D338AF">
        <w:rPr>
          <w:rFonts w:ascii="Arial" w:hAnsi="Arial" w:cs="Arial"/>
          <w:b/>
          <w:lang w:val="es-ES"/>
        </w:rPr>
        <w:t>preguntas,</w:t>
      </w:r>
      <w:r w:rsidRPr="00D338AF">
        <w:rPr>
          <w:rFonts w:ascii="Arial" w:hAnsi="Arial" w:cs="Arial"/>
          <w:b/>
          <w:lang w:val="es-ES"/>
        </w:rPr>
        <w:t xml:space="preserve"> </w:t>
      </w:r>
      <w:r w:rsidR="00572236" w:rsidRPr="00D338AF">
        <w:rPr>
          <w:rFonts w:ascii="Arial" w:hAnsi="Arial" w:cs="Arial"/>
          <w:b/>
          <w:lang w:val="es-ES"/>
        </w:rPr>
        <w:t>reflexión,</w:t>
      </w:r>
      <w:r w:rsidRPr="00D338AF">
        <w:rPr>
          <w:rFonts w:ascii="Arial" w:hAnsi="Arial" w:cs="Arial"/>
          <w:b/>
          <w:lang w:val="es-ES"/>
        </w:rPr>
        <w:t xml:space="preserve"> </w:t>
      </w:r>
      <w:r w:rsidR="00572236" w:rsidRPr="00D338AF">
        <w:rPr>
          <w:rFonts w:ascii="Arial" w:hAnsi="Arial" w:cs="Arial"/>
          <w:b/>
          <w:lang w:val="es-ES"/>
        </w:rPr>
        <w:t>trabajo, etc</w:t>
      </w:r>
      <w:r w:rsidRPr="00D338AF">
        <w:rPr>
          <w:rFonts w:ascii="Arial" w:hAnsi="Arial" w:cs="Arial"/>
          <w:b/>
          <w:lang w:val="es-ES"/>
        </w:rPr>
        <w:t>)</w:t>
      </w:r>
    </w:p>
    <w:p w:rsidR="00860DAD" w:rsidRDefault="00860DAD" w:rsidP="00D338AF">
      <w:pPr>
        <w:spacing w:after="0" w:line="240" w:lineRule="auto"/>
        <w:jc w:val="both"/>
        <w:rPr>
          <w:rFonts w:ascii="Arial" w:eastAsiaTheme="minorHAnsi" w:hAnsi="Arial" w:cs="Arial"/>
        </w:rPr>
      </w:pPr>
    </w:p>
    <w:p w:rsidR="00BA4D8C" w:rsidRPr="001C2E24" w:rsidRDefault="00C66A5A" w:rsidP="001C2E24">
      <w:pPr>
        <w:pStyle w:val="Prrafodelista"/>
        <w:numPr>
          <w:ilvl w:val="0"/>
          <w:numId w:val="20"/>
        </w:numPr>
        <w:spacing w:after="0" w:line="240" w:lineRule="auto"/>
        <w:jc w:val="both"/>
        <w:rPr>
          <w:rFonts w:ascii="Arial" w:eastAsiaTheme="minorHAnsi" w:hAnsi="Arial" w:cs="Arial"/>
        </w:rPr>
      </w:pPr>
      <w:r w:rsidRPr="001C2E24">
        <w:rPr>
          <w:rFonts w:ascii="Arial" w:eastAsiaTheme="minorHAnsi" w:hAnsi="Arial" w:cs="Arial"/>
        </w:rPr>
        <w:t>Res</w:t>
      </w:r>
      <w:r w:rsidR="001C2E24" w:rsidRPr="001C2E24">
        <w:rPr>
          <w:rFonts w:ascii="Arial" w:eastAsiaTheme="minorHAnsi" w:hAnsi="Arial" w:cs="Arial"/>
        </w:rPr>
        <w:t>uelve las siguientes sumatorias. (2 puntos por desarrollo y 1 por resultado)</w:t>
      </w:r>
    </w:p>
    <w:p w:rsidR="00C66A5A" w:rsidRDefault="00C66A5A" w:rsidP="00D338AF">
      <w:pPr>
        <w:spacing w:after="0" w:line="240" w:lineRule="auto"/>
        <w:jc w:val="both"/>
        <w:rPr>
          <w:rFonts w:ascii="Arial" w:eastAsiaTheme="minorHAnsi" w:hAnsi="Arial" w:cs="Arial"/>
        </w:rPr>
      </w:pPr>
    </w:p>
    <w:p w:rsidR="00C66A5A" w:rsidRPr="00014AEC" w:rsidRDefault="00390CFA" w:rsidP="00C66A5A">
      <w:pPr>
        <w:pStyle w:val="Prrafodelista"/>
        <w:numPr>
          <w:ilvl w:val="0"/>
          <w:numId w:val="19"/>
        </w:numPr>
        <w:spacing w:after="0" w:line="240" w:lineRule="auto"/>
        <w:jc w:val="both"/>
        <w:rPr>
          <w:rFonts w:ascii="Arial" w:eastAsiaTheme="minorHAnsi"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5</m:t>
            </m:r>
          </m:sup>
          <m:e>
            <m:r>
              <w:rPr>
                <w:rFonts w:ascii="Cambria Math" w:eastAsiaTheme="minorHAnsi" w:hAnsi="Cambria Math" w:cs="Arial"/>
              </w:rPr>
              <m:t>(xn+5)</m:t>
            </m:r>
          </m:e>
        </m:nary>
        <m:r>
          <w:rPr>
            <w:rFonts w:ascii="Cambria Math" w:eastAsiaTheme="minorEastAsia" w:hAnsi="Cambria Math" w:cs="Arial"/>
          </w:rPr>
          <m:t>=</m:t>
        </m:r>
      </m:oMath>
    </w:p>
    <w:p w:rsidR="00014AEC" w:rsidRDefault="00014AEC" w:rsidP="00014AEC">
      <w:pPr>
        <w:spacing w:after="0" w:line="240" w:lineRule="auto"/>
        <w:jc w:val="both"/>
        <w:rPr>
          <w:rFonts w:ascii="Arial" w:eastAsiaTheme="minorHAnsi" w:hAnsi="Arial" w:cs="Arial"/>
        </w:rPr>
      </w:pPr>
    </w:p>
    <w:p w:rsidR="00014AEC" w:rsidRDefault="00014AEC" w:rsidP="00014AEC">
      <w:pPr>
        <w:spacing w:after="0" w:line="240" w:lineRule="auto"/>
        <w:jc w:val="both"/>
        <w:rPr>
          <w:rFonts w:ascii="Arial" w:eastAsiaTheme="minorHAnsi" w:hAnsi="Arial" w:cs="Arial"/>
        </w:rPr>
      </w:pPr>
    </w:p>
    <w:p w:rsidR="00014AEC" w:rsidRPr="00014AEC" w:rsidRDefault="00014AEC" w:rsidP="00014AEC">
      <w:pPr>
        <w:spacing w:after="0" w:line="240" w:lineRule="auto"/>
        <w:jc w:val="both"/>
        <w:rPr>
          <w:rFonts w:ascii="Arial" w:eastAsiaTheme="minorHAnsi" w:hAnsi="Arial" w:cs="Arial"/>
        </w:rPr>
      </w:pPr>
    </w:p>
    <w:p w:rsidR="00014AEC" w:rsidRPr="00014AEC" w:rsidRDefault="00390CFA" w:rsidP="00014AEC">
      <w:pPr>
        <w:pStyle w:val="Prrafodelista"/>
        <w:numPr>
          <w:ilvl w:val="0"/>
          <w:numId w:val="19"/>
        </w:numPr>
        <w:spacing w:after="0" w:line="240" w:lineRule="auto"/>
        <w:jc w:val="both"/>
        <w:rPr>
          <w:rFonts w:ascii="Arial" w:eastAsiaTheme="minorEastAsia"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7</m:t>
            </m:r>
          </m:sup>
          <m:e>
            <m:d>
              <m:dPr>
                <m:ctrlPr>
                  <w:rPr>
                    <w:rFonts w:ascii="Cambria Math" w:eastAsiaTheme="minorHAnsi" w:hAnsi="Cambria Math" w:cs="Arial"/>
                    <w:i/>
                  </w:rPr>
                </m:ctrlPr>
              </m:dPr>
              <m:e>
                <m:r>
                  <w:rPr>
                    <w:rFonts w:ascii="Cambria Math" w:eastAsiaTheme="minorHAnsi" w:hAnsi="Cambria Math" w:cs="Arial"/>
                  </w:rPr>
                  <m:t>Xn+</m:t>
                </m:r>
                <m:f>
                  <m:fPr>
                    <m:ctrlPr>
                      <w:rPr>
                        <w:rFonts w:ascii="Cambria Math" w:eastAsiaTheme="minorHAnsi" w:hAnsi="Cambria Math" w:cs="Arial"/>
                        <w:i/>
                      </w:rPr>
                    </m:ctrlPr>
                  </m:fPr>
                  <m:num>
                    <m:r>
                      <w:rPr>
                        <w:rFonts w:ascii="Cambria Math" w:eastAsiaTheme="minorHAnsi" w:hAnsi="Cambria Math" w:cs="Arial"/>
                      </w:rPr>
                      <m:t>1</m:t>
                    </m:r>
                  </m:num>
                  <m:den>
                    <m:r>
                      <w:rPr>
                        <w:rFonts w:ascii="Cambria Math" w:eastAsiaTheme="minorHAnsi" w:hAnsi="Cambria Math" w:cs="Arial"/>
                      </w:rPr>
                      <m:t>3</m:t>
                    </m:r>
                  </m:den>
                </m:f>
              </m:e>
            </m:d>
            <m:r>
              <w:rPr>
                <w:rFonts w:ascii="Cambria Math" w:eastAsiaTheme="minorHAnsi" w:hAnsi="Cambria Math" w:cs="Arial"/>
              </w:rPr>
              <m:t>=</m:t>
            </m:r>
          </m:e>
        </m:nary>
      </m:oMath>
    </w:p>
    <w:p w:rsidR="00014AEC" w:rsidRDefault="00014AEC" w:rsidP="00014AEC">
      <w:pPr>
        <w:spacing w:after="0" w:line="240" w:lineRule="auto"/>
        <w:jc w:val="both"/>
        <w:rPr>
          <w:rFonts w:ascii="Arial" w:eastAsiaTheme="minorEastAsia" w:hAnsi="Arial" w:cs="Arial"/>
        </w:rPr>
      </w:pPr>
    </w:p>
    <w:p w:rsidR="00014AEC" w:rsidRDefault="00014AEC" w:rsidP="00014AEC">
      <w:pPr>
        <w:spacing w:after="0" w:line="240" w:lineRule="auto"/>
        <w:jc w:val="both"/>
        <w:rPr>
          <w:rFonts w:ascii="Arial" w:eastAsiaTheme="minorEastAsia" w:hAnsi="Arial" w:cs="Arial"/>
        </w:rPr>
      </w:pPr>
    </w:p>
    <w:p w:rsidR="00014AEC" w:rsidRPr="00014AEC" w:rsidRDefault="00014AEC" w:rsidP="00014AEC">
      <w:pPr>
        <w:spacing w:after="0" w:line="240" w:lineRule="auto"/>
        <w:jc w:val="both"/>
        <w:rPr>
          <w:rFonts w:ascii="Arial" w:eastAsiaTheme="minorEastAsia" w:hAnsi="Arial" w:cs="Arial"/>
        </w:rPr>
      </w:pPr>
    </w:p>
    <w:p w:rsidR="00014AEC" w:rsidRPr="00014AEC" w:rsidRDefault="00390CFA" w:rsidP="00C66A5A">
      <w:pPr>
        <w:pStyle w:val="Prrafodelista"/>
        <w:numPr>
          <w:ilvl w:val="0"/>
          <w:numId w:val="19"/>
        </w:numPr>
        <w:spacing w:after="0" w:line="240" w:lineRule="auto"/>
        <w:jc w:val="both"/>
        <w:rPr>
          <w:rFonts w:ascii="Arial" w:eastAsiaTheme="minorHAnsi"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3</m:t>
            </m:r>
          </m:sup>
          <m:e>
            <m:d>
              <m:dPr>
                <m:ctrlPr>
                  <w:rPr>
                    <w:rFonts w:ascii="Cambria Math" w:eastAsiaTheme="minorHAnsi" w:hAnsi="Cambria Math" w:cs="Arial"/>
                    <w:i/>
                  </w:rPr>
                </m:ctrlPr>
              </m:dPr>
              <m:e>
                <m:sSup>
                  <m:sSupPr>
                    <m:ctrlPr>
                      <w:rPr>
                        <w:rFonts w:ascii="Cambria Math" w:eastAsiaTheme="minorHAnsi" w:hAnsi="Cambria Math" w:cs="Arial"/>
                        <w:i/>
                      </w:rPr>
                    </m:ctrlPr>
                  </m:sSupPr>
                  <m:e>
                    <m:d>
                      <m:dPr>
                        <m:ctrlPr>
                          <w:rPr>
                            <w:rFonts w:ascii="Cambria Math" w:eastAsiaTheme="minorHAnsi" w:hAnsi="Cambria Math" w:cs="Arial"/>
                            <w:i/>
                          </w:rPr>
                        </m:ctrlPr>
                      </m:dPr>
                      <m:e>
                        <m:r>
                          <w:rPr>
                            <w:rFonts w:ascii="Cambria Math" w:eastAsiaTheme="minorHAnsi" w:hAnsi="Cambria Math" w:cs="Arial"/>
                          </w:rPr>
                          <m:t>xn</m:t>
                        </m:r>
                      </m:e>
                    </m:d>
                  </m:e>
                  <m:sup>
                    <m:r>
                      <w:rPr>
                        <w:rFonts w:ascii="Cambria Math" w:eastAsiaTheme="minorHAnsi" w:hAnsi="Cambria Math" w:cs="Arial"/>
                      </w:rPr>
                      <m:t>2</m:t>
                    </m:r>
                  </m:sup>
                </m:sSup>
              </m:e>
            </m:d>
            <m:r>
              <w:rPr>
                <w:rFonts w:ascii="Cambria Math" w:eastAsiaTheme="minorHAnsi" w:hAnsi="Cambria Math" w:cs="Arial"/>
              </w:rPr>
              <m:t>=</m:t>
            </m:r>
          </m:e>
        </m:nary>
      </m:oMath>
    </w:p>
    <w:p w:rsidR="00014AEC" w:rsidRDefault="00014AEC" w:rsidP="00014AEC">
      <w:pPr>
        <w:spacing w:after="0" w:line="240" w:lineRule="auto"/>
        <w:jc w:val="both"/>
        <w:rPr>
          <w:rFonts w:ascii="Arial" w:eastAsiaTheme="minorHAnsi" w:hAnsi="Arial" w:cs="Arial"/>
        </w:rPr>
      </w:pPr>
    </w:p>
    <w:p w:rsidR="00014AEC" w:rsidRDefault="00014AEC" w:rsidP="00014AEC">
      <w:pPr>
        <w:spacing w:after="0" w:line="240" w:lineRule="auto"/>
        <w:jc w:val="both"/>
        <w:rPr>
          <w:rFonts w:ascii="Arial" w:eastAsiaTheme="minorHAnsi" w:hAnsi="Arial" w:cs="Arial"/>
        </w:rPr>
      </w:pPr>
    </w:p>
    <w:p w:rsidR="00014AEC" w:rsidRDefault="00014AEC" w:rsidP="00014AEC">
      <w:pPr>
        <w:spacing w:after="0" w:line="240" w:lineRule="auto"/>
        <w:jc w:val="both"/>
        <w:rPr>
          <w:rFonts w:ascii="Arial" w:eastAsiaTheme="minorHAnsi" w:hAnsi="Arial" w:cs="Arial"/>
        </w:rPr>
      </w:pPr>
    </w:p>
    <w:p w:rsidR="00014AEC" w:rsidRPr="00014AEC" w:rsidRDefault="00390CFA" w:rsidP="00014AEC">
      <w:pPr>
        <w:pStyle w:val="Prrafodelista"/>
        <w:numPr>
          <w:ilvl w:val="0"/>
          <w:numId w:val="19"/>
        </w:numPr>
        <w:spacing w:after="0" w:line="240" w:lineRule="auto"/>
        <w:jc w:val="both"/>
        <w:rPr>
          <w:rFonts w:ascii="Arial" w:eastAsiaTheme="minorHAnsi"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4</m:t>
            </m:r>
          </m:sup>
          <m:e>
            <m:r>
              <w:rPr>
                <w:rFonts w:ascii="Cambria Math" w:eastAsiaTheme="minorHAnsi" w:hAnsi="Cambria Math" w:cs="Arial"/>
              </w:rPr>
              <m:t>(3xn-4)</m:t>
            </m:r>
          </m:e>
        </m:nary>
        <m:r>
          <w:rPr>
            <w:rFonts w:ascii="Cambria Math" w:eastAsiaTheme="minorHAnsi" w:hAnsi="Cambria Math" w:cs="Arial"/>
          </w:rPr>
          <m:t>=</m:t>
        </m:r>
      </m:oMath>
    </w:p>
    <w:p w:rsidR="00014AEC" w:rsidRDefault="00014AEC" w:rsidP="00014AEC">
      <w:pPr>
        <w:spacing w:after="0" w:line="240" w:lineRule="auto"/>
        <w:jc w:val="both"/>
        <w:rPr>
          <w:rFonts w:ascii="Arial" w:eastAsiaTheme="minorHAnsi" w:hAnsi="Arial" w:cs="Arial"/>
        </w:rPr>
      </w:pPr>
    </w:p>
    <w:p w:rsidR="00014AEC" w:rsidRDefault="00014AEC" w:rsidP="00014AEC">
      <w:pPr>
        <w:spacing w:after="0" w:line="240" w:lineRule="auto"/>
        <w:jc w:val="both"/>
        <w:rPr>
          <w:rFonts w:ascii="Arial" w:eastAsiaTheme="minorHAnsi" w:hAnsi="Arial" w:cs="Arial"/>
        </w:rPr>
      </w:pPr>
    </w:p>
    <w:p w:rsidR="00014AEC" w:rsidRDefault="00014AEC" w:rsidP="00014AEC">
      <w:pPr>
        <w:spacing w:after="0" w:line="240" w:lineRule="auto"/>
        <w:jc w:val="both"/>
        <w:rPr>
          <w:rFonts w:ascii="Arial" w:eastAsiaTheme="minorHAnsi" w:hAnsi="Arial" w:cs="Arial"/>
        </w:rPr>
      </w:pPr>
    </w:p>
    <w:p w:rsidR="00014AEC" w:rsidRPr="00014AEC" w:rsidRDefault="00390CFA" w:rsidP="00014AEC">
      <w:pPr>
        <w:pStyle w:val="Prrafodelista"/>
        <w:numPr>
          <w:ilvl w:val="0"/>
          <w:numId w:val="19"/>
        </w:numPr>
        <w:spacing w:after="0" w:line="240" w:lineRule="auto"/>
        <w:jc w:val="both"/>
        <w:rPr>
          <w:rFonts w:ascii="Arial" w:eastAsiaTheme="minorHAnsi"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6</m:t>
            </m:r>
          </m:sup>
          <m:e>
            <m:r>
              <w:rPr>
                <w:rFonts w:ascii="Cambria Math" w:eastAsiaTheme="minorHAnsi" w:hAnsi="Cambria Math" w:cs="Arial"/>
              </w:rPr>
              <m:t>(2xn+1)</m:t>
            </m:r>
          </m:e>
        </m:nary>
        <m:r>
          <w:rPr>
            <w:rFonts w:ascii="Cambria Math" w:eastAsiaTheme="minorEastAsia" w:hAnsi="Cambria Math" w:cs="Arial"/>
          </w:rPr>
          <m:t>=</m:t>
        </m:r>
      </m:oMath>
    </w:p>
    <w:p w:rsidR="00014AEC" w:rsidRDefault="00014AEC" w:rsidP="00014AEC">
      <w:pPr>
        <w:spacing w:after="0" w:line="240" w:lineRule="auto"/>
        <w:jc w:val="both"/>
        <w:rPr>
          <w:rFonts w:ascii="Arial" w:eastAsiaTheme="minorHAnsi" w:hAnsi="Arial" w:cs="Arial"/>
        </w:rPr>
      </w:pPr>
    </w:p>
    <w:p w:rsidR="00014AEC" w:rsidRDefault="00014AEC" w:rsidP="00014AEC">
      <w:pPr>
        <w:spacing w:after="0" w:line="240" w:lineRule="auto"/>
        <w:jc w:val="both"/>
        <w:rPr>
          <w:rFonts w:ascii="Arial" w:eastAsiaTheme="minorHAnsi" w:hAnsi="Arial" w:cs="Arial"/>
        </w:rPr>
      </w:pPr>
    </w:p>
    <w:p w:rsidR="00014AEC" w:rsidRDefault="00014AEC" w:rsidP="00014AEC">
      <w:pPr>
        <w:spacing w:after="0" w:line="240" w:lineRule="auto"/>
        <w:jc w:val="both"/>
        <w:rPr>
          <w:rFonts w:ascii="Arial" w:eastAsiaTheme="minorHAnsi" w:hAnsi="Arial" w:cs="Arial"/>
        </w:rPr>
      </w:pPr>
    </w:p>
    <w:p w:rsidR="00014AEC" w:rsidRPr="0037043B" w:rsidRDefault="00390CFA" w:rsidP="00014AEC">
      <w:pPr>
        <w:pStyle w:val="Prrafodelista"/>
        <w:numPr>
          <w:ilvl w:val="0"/>
          <w:numId w:val="19"/>
        </w:numPr>
        <w:spacing w:after="0" w:line="240" w:lineRule="auto"/>
        <w:jc w:val="both"/>
        <w:rPr>
          <w:rFonts w:ascii="Arial" w:eastAsiaTheme="minorHAnsi"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6</m:t>
            </m:r>
          </m:sup>
          <m:e>
            <m:sSup>
              <m:sSupPr>
                <m:ctrlPr>
                  <w:rPr>
                    <w:rFonts w:ascii="Cambria Math" w:eastAsiaTheme="minorHAnsi" w:hAnsi="Cambria Math" w:cs="Arial"/>
                    <w:i/>
                  </w:rPr>
                </m:ctrlPr>
              </m:sSupPr>
              <m:e>
                <m:r>
                  <w:rPr>
                    <w:rFonts w:ascii="Cambria Math" w:eastAsiaTheme="minorHAnsi" w:hAnsi="Cambria Math" w:cs="Arial"/>
                  </w:rPr>
                  <m:t>(xn+2)</m:t>
                </m:r>
              </m:e>
              <m:sup>
                <m:r>
                  <w:rPr>
                    <w:rFonts w:ascii="Cambria Math" w:eastAsiaTheme="minorHAnsi" w:hAnsi="Cambria Math" w:cs="Arial"/>
                  </w:rPr>
                  <m:t>2</m:t>
                </m:r>
              </m:sup>
            </m:sSup>
            <m:r>
              <w:rPr>
                <w:rFonts w:ascii="Cambria Math" w:eastAsiaTheme="minorHAnsi" w:hAnsi="Cambria Math" w:cs="Arial"/>
              </w:rPr>
              <m:t>=</m:t>
            </m:r>
          </m:e>
        </m:nary>
      </m:oMath>
    </w:p>
    <w:p w:rsidR="0037043B" w:rsidRDefault="0037043B" w:rsidP="0037043B">
      <w:pPr>
        <w:spacing w:after="0" w:line="240" w:lineRule="auto"/>
        <w:jc w:val="both"/>
        <w:rPr>
          <w:rFonts w:ascii="Arial" w:eastAsiaTheme="minorHAnsi" w:hAnsi="Arial" w:cs="Arial"/>
        </w:rPr>
      </w:pPr>
    </w:p>
    <w:p w:rsidR="0037043B" w:rsidRDefault="0037043B" w:rsidP="0037043B">
      <w:pPr>
        <w:spacing w:after="0" w:line="240" w:lineRule="auto"/>
        <w:jc w:val="both"/>
        <w:rPr>
          <w:rFonts w:ascii="Arial" w:eastAsiaTheme="minorHAnsi" w:hAnsi="Arial" w:cs="Arial"/>
        </w:rPr>
      </w:pPr>
    </w:p>
    <w:p w:rsidR="0037043B" w:rsidRDefault="0037043B" w:rsidP="0037043B">
      <w:pPr>
        <w:spacing w:after="0" w:line="240" w:lineRule="auto"/>
        <w:jc w:val="both"/>
        <w:rPr>
          <w:rFonts w:ascii="Arial" w:eastAsiaTheme="minorHAnsi" w:hAnsi="Arial" w:cs="Arial"/>
        </w:rPr>
      </w:pPr>
    </w:p>
    <w:p w:rsidR="0037043B" w:rsidRPr="0037043B" w:rsidRDefault="00390CFA" w:rsidP="0037043B">
      <w:pPr>
        <w:pStyle w:val="Prrafodelista"/>
        <w:numPr>
          <w:ilvl w:val="0"/>
          <w:numId w:val="19"/>
        </w:numPr>
        <w:spacing w:after="0" w:line="240" w:lineRule="auto"/>
        <w:jc w:val="both"/>
        <w:rPr>
          <w:rFonts w:ascii="Arial" w:eastAsiaTheme="minorHAnsi"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7</m:t>
            </m:r>
          </m:sup>
          <m:e>
            <m:sSup>
              <m:sSupPr>
                <m:ctrlPr>
                  <w:rPr>
                    <w:rFonts w:ascii="Cambria Math" w:eastAsiaTheme="minorHAnsi" w:hAnsi="Cambria Math" w:cs="Arial"/>
                    <w:i/>
                  </w:rPr>
                </m:ctrlPr>
              </m:sSupPr>
              <m:e>
                <m:r>
                  <w:rPr>
                    <w:rFonts w:ascii="Cambria Math" w:eastAsiaTheme="minorHAnsi" w:hAnsi="Cambria Math" w:cs="Arial"/>
                  </w:rPr>
                  <m:t>(4nx-)</m:t>
                </m:r>
              </m:e>
              <m:sup>
                <m:r>
                  <w:rPr>
                    <w:rFonts w:ascii="Cambria Math" w:eastAsiaTheme="minorHAnsi" w:hAnsi="Cambria Math" w:cs="Arial"/>
                  </w:rPr>
                  <m:t>2</m:t>
                </m:r>
              </m:sup>
            </m:sSup>
          </m:e>
        </m:nary>
        <m:r>
          <w:rPr>
            <w:rFonts w:ascii="Cambria Math" w:eastAsiaTheme="minorEastAsia" w:hAnsi="Cambria Math" w:cs="Arial"/>
          </w:rPr>
          <m:t>=</m:t>
        </m:r>
      </m:oMath>
    </w:p>
    <w:p w:rsidR="0037043B" w:rsidRDefault="0037043B" w:rsidP="0037043B">
      <w:pPr>
        <w:spacing w:after="0" w:line="240" w:lineRule="auto"/>
        <w:jc w:val="both"/>
        <w:rPr>
          <w:rFonts w:ascii="Arial" w:eastAsiaTheme="minorHAnsi" w:hAnsi="Arial" w:cs="Arial"/>
        </w:rPr>
      </w:pPr>
    </w:p>
    <w:p w:rsidR="0037043B" w:rsidRDefault="0037043B" w:rsidP="0037043B">
      <w:pPr>
        <w:spacing w:after="0" w:line="240" w:lineRule="auto"/>
        <w:jc w:val="both"/>
        <w:rPr>
          <w:rFonts w:ascii="Arial" w:eastAsiaTheme="minorHAnsi" w:hAnsi="Arial" w:cs="Arial"/>
        </w:rPr>
      </w:pPr>
    </w:p>
    <w:p w:rsidR="0037043B" w:rsidRDefault="0037043B" w:rsidP="0037043B">
      <w:pPr>
        <w:spacing w:after="0" w:line="240" w:lineRule="auto"/>
        <w:jc w:val="both"/>
        <w:rPr>
          <w:rFonts w:ascii="Arial" w:eastAsiaTheme="minorHAnsi" w:hAnsi="Arial" w:cs="Arial"/>
        </w:rPr>
      </w:pPr>
    </w:p>
    <w:p w:rsidR="0037043B" w:rsidRPr="001C2E24" w:rsidRDefault="00390CFA" w:rsidP="0037043B">
      <w:pPr>
        <w:pStyle w:val="Prrafodelista"/>
        <w:numPr>
          <w:ilvl w:val="0"/>
          <w:numId w:val="19"/>
        </w:numPr>
        <w:spacing w:after="0" w:line="240" w:lineRule="auto"/>
        <w:jc w:val="both"/>
        <w:rPr>
          <w:rFonts w:ascii="Arial" w:eastAsiaTheme="minorHAnsi" w:hAnsi="Arial" w:cs="Arial"/>
        </w:rPr>
      </w:pPr>
      <m:oMath>
        <m:nary>
          <m:naryPr>
            <m:chr m:val="∑"/>
            <m:limLoc m:val="undOvr"/>
            <m:ctrlPr>
              <w:rPr>
                <w:rFonts w:ascii="Cambria Math" w:eastAsiaTheme="minorHAnsi" w:hAnsi="Cambria Math" w:cs="Arial"/>
                <w:i/>
              </w:rPr>
            </m:ctrlPr>
          </m:naryPr>
          <m:sub>
            <m:r>
              <w:rPr>
                <w:rFonts w:ascii="Cambria Math" w:eastAsiaTheme="minorHAnsi" w:hAnsi="Cambria Math" w:cs="Arial"/>
              </w:rPr>
              <m:t>1</m:t>
            </m:r>
          </m:sub>
          <m:sup>
            <m:r>
              <w:rPr>
                <w:rFonts w:ascii="Cambria Math" w:eastAsiaTheme="minorHAnsi" w:hAnsi="Cambria Math" w:cs="Arial"/>
              </w:rPr>
              <m:t>5</m:t>
            </m:r>
          </m:sup>
          <m:e>
            <m:r>
              <w:rPr>
                <w:rFonts w:ascii="Cambria Math" w:eastAsiaTheme="minorHAnsi" w:hAnsi="Cambria Math" w:cs="Arial"/>
              </w:rPr>
              <m:t>(</m:t>
            </m:r>
            <m:sSup>
              <m:sSupPr>
                <m:ctrlPr>
                  <w:rPr>
                    <w:rFonts w:ascii="Cambria Math" w:eastAsiaTheme="minorHAnsi" w:hAnsi="Cambria Math" w:cs="Arial"/>
                    <w:i/>
                  </w:rPr>
                </m:ctrlPr>
              </m:sSupPr>
              <m:e>
                <m:r>
                  <w:rPr>
                    <w:rFonts w:ascii="Cambria Math" w:eastAsiaTheme="minorHAnsi" w:hAnsi="Cambria Math" w:cs="Arial"/>
                  </w:rPr>
                  <m:t>2nx)</m:t>
                </m:r>
              </m:e>
              <m:sup>
                <m:r>
                  <w:rPr>
                    <w:rFonts w:ascii="Cambria Math" w:eastAsiaTheme="minorHAnsi" w:hAnsi="Cambria Math" w:cs="Arial"/>
                  </w:rPr>
                  <m:t>3</m:t>
                </m:r>
              </m:sup>
            </m:sSup>
            <m:r>
              <w:rPr>
                <w:rFonts w:ascii="Cambria Math" w:eastAsiaTheme="minorHAnsi" w:hAnsi="Cambria Math" w:cs="Arial"/>
              </w:rPr>
              <m:t>=</m:t>
            </m:r>
          </m:e>
        </m:nary>
      </m:oMath>
    </w:p>
    <w:p w:rsidR="001C2E24" w:rsidRDefault="001C2E24" w:rsidP="001C2E24">
      <w:pPr>
        <w:spacing w:after="0" w:line="240" w:lineRule="auto"/>
        <w:jc w:val="both"/>
        <w:rPr>
          <w:rFonts w:ascii="Arial" w:eastAsiaTheme="minorHAnsi" w:hAnsi="Arial" w:cs="Arial"/>
        </w:rPr>
      </w:pPr>
    </w:p>
    <w:p w:rsidR="001C2E24" w:rsidRPr="001C2E24" w:rsidRDefault="001C2E24" w:rsidP="001C2E24">
      <w:pPr>
        <w:spacing w:after="0" w:line="240" w:lineRule="auto"/>
        <w:jc w:val="both"/>
        <w:rPr>
          <w:rFonts w:ascii="Arial" w:eastAsiaTheme="minorHAnsi" w:hAnsi="Arial" w:cs="Arial"/>
        </w:rPr>
      </w:pPr>
    </w:p>
    <w:p w:rsidR="001C2E24" w:rsidRDefault="001C2E24" w:rsidP="001C2E24">
      <w:pPr>
        <w:spacing w:after="0" w:line="240" w:lineRule="auto"/>
        <w:jc w:val="both"/>
        <w:rPr>
          <w:rFonts w:ascii="Arial" w:eastAsiaTheme="minorHAnsi" w:hAnsi="Arial" w:cs="Arial"/>
        </w:rPr>
      </w:pPr>
    </w:p>
    <w:p w:rsidR="001C2E24" w:rsidRPr="001C2E24" w:rsidRDefault="001C2E24" w:rsidP="001C2E24">
      <w:pPr>
        <w:pStyle w:val="Prrafodelista"/>
        <w:numPr>
          <w:ilvl w:val="0"/>
          <w:numId w:val="20"/>
        </w:numPr>
        <w:spacing w:after="0" w:line="240" w:lineRule="auto"/>
        <w:jc w:val="both"/>
        <w:rPr>
          <w:rFonts w:ascii="Arial" w:eastAsiaTheme="minorHAnsi" w:hAnsi="Arial" w:cs="Arial"/>
        </w:rPr>
      </w:pPr>
      <w:r>
        <w:rPr>
          <w:rFonts w:ascii="Arial" w:eastAsiaTheme="minorHAnsi" w:hAnsi="Arial" w:cs="Arial"/>
        </w:rPr>
        <w:t>Construir un formulario de propiedades de sumatorias, considerando el caso de i distinto a 1. (3 puntos por presentar propiedades, 3 puntos por presentar al menos dos ejemplos. 3 puntos por desarrollar los ejemplos).</w:t>
      </w:r>
    </w:p>
    <w:sectPr w:rsidR="001C2E24" w:rsidRPr="001C2E24"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FA" w:rsidRDefault="00390CFA" w:rsidP="00CB2B0A">
      <w:pPr>
        <w:spacing w:after="0" w:line="240" w:lineRule="auto"/>
      </w:pPr>
      <w:r>
        <w:separator/>
      </w:r>
    </w:p>
  </w:endnote>
  <w:endnote w:type="continuationSeparator" w:id="0">
    <w:p w:rsidR="00390CFA" w:rsidRDefault="00390CFA"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FA" w:rsidRDefault="00390CFA" w:rsidP="00CB2B0A">
      <w:pPr>
        <w:spacing w:after="0" w:line="240" w:lineRule="auto"/>
      </w:pPr>
      <w:r>
        <w:separator/>
      </w:r>
    </w:p>
  </w:footnote>
  <w:footnote w:type="continuationSeparator" w:id="0">
    <w:p w:rsidR="00390CFA" w:rsidRDefault="00390CFA"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F53E3D5" wp14:editId="60584E33">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AD7333">
      <w:rPr>
        <w:rFonts w:ascii="Century Gothic" w:hAnsi="Century Gothic"/>
        <w:noProof/>
        <w:sz w:val="18"/>
        <w:szCs w:val="18"/>
        <w:lang w:eastAsia="es-ES_tradnl"/>
      </w:rPr>
      <w:t>Matematica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AD7333">
      <w:rPr>
        <w:rFonts w:ascii="Century Gothic" w:hAnsi="Century Gothic"/>
        <w:noProof/>
        <w:sz w:val="18"/>
        <w:szCs w:val="18"/>
        <w:lang w:eastAsia="es-ES_tradnl"/>
      </w:rPr>
      <w:t xml:space="preserve"> Francisco Osorio Canales</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DC2D7B"/>
    <w:multiLevelType w:val="hybridMultilevel"/>
    <w:tmpl w:val="EA9263F4"/>
    <w:lvl w:ilvl="0" w:tplc="984E4DB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666322"/>
    <w:multiLevelType w:val="hybridMultilevel"/>
    <w:tmpl w:val="D38AD220"/>
    <w:lvl w:ilvl="0" w:tplc="CD9EC1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D60062"/>
    <w:multiLevelType w:val="hybridMultilevel"/>
    <w:tmpl w:val="CD2E01C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F27D9B"/>
    <w:multiLevelType w:val="hybridMultilevel"/>
    <w:tmpl w:val="54940F1C"/>
    <w:lvl w:ilvl="0" w:tplc="E13E84E6">
      <w:start w:val="1"/>
      <w:numFmt w:val="lowerLetter"/>
      <w:lvlText w:val="%1)"/>
      <w:lvlJc w:val="left"/>
      <w:pPr>
        <w:ind w:left="1440" w:hanging="360"/>
      </w:pPr>
      <w:rPr>
        <w:rFonts w:ascii="Arial" w:hAnsi="Arial" w:cs="Aria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E077B0"/>
    <w:multiLevelType w:val="hybridMultilevel"/>
    <w:tmpl w:val="89062D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C5D7882"/>
    <w:multiLevelType w:val="hybridMultilevel"/>
    <w:tmpl w:val="E154D0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2E20741"/>
    <w:multiLevelType w:val="hybridMultilevel"/>
    <w:tmpl w:val="AF168D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3FA229D"/>
    <w:multiLevelType w:val="hybridMultilevel"/>
    <w:tmpl w:val="CC3007B2"/>
    <w:lvl w:ilvl="0" w:tplc="D854857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4D8C4A2F"/>
    <w:multiLevelType w:val="hybridMultilevel"/>
    <w:tmpl w:val="7E5AAC4C"/>
    <w:lvl w:ilvl="0" w:tplc="4AF4EF2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9F128C"/>
    <w:multiLevelType w:val="hybridMultilevel"/>
    <w:tmpl w:val="74BE3FEE"/>
    <w:lvl w:ilvl="0" w:tplc="2B86331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AD170DF"/>
    <w:multiLevelType w:val="hybridMultilevel"/>
    <w:tmpl w:val="CF906F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5"/>
  </w:num>
  <w:num w:numId="5">
    <w:abstractNumId w:val="15"/>
  </w:num>
  <w:num w:numId="6">
    <w:abstractNumId w:val="19"/>
  </w:num>
  <w:num w:numId="7">
    <w:abstractNumId w:val="8"/>
  </w:num>
  <w:num w:numId="8">
    <w:abstractNumId w:val="2"/>
  </w:num>
  <w:num w:numId="9">
    <w:abstractNumId w:val="17"/>
  </w:num>
  <w:num w:numId="10">
    <w:abstractNumId w:val="4"/>
  </w:num>
  <w:num w:numId="11">
    <w:abstractNumId w:val="16"/>
  </w:num>
  <w:num w:numId="12">
    <w:abstractNumId w:val="12"/>
  </w:num>
  <w:num w:numId="13">
    <w:abstractNumId w:val="13"/>
  </w:num>
  <w:num w:numId="14">
    <w:abstractNumId w:val="7"/>
  </w:num>
  <w:num w:numId="15">
    <w:abstractNumId w:val="1"/>
  </w:num>
  <w:num w:numId="16">
    <w:abstractNumId w:val="11"/>
  </w:num>
  <w:num w:numId="17">
    <w:abstractNumId w:val="18"/>
  </w:num>
  <w:num w:numId="18">
    <w:abstractNumId w:val="9"/>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14AEC"/>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21708"/>
    <w:rsid w:val="0013248A"/>
    <w:rsid w:val="001351F2"/>
    <w:rsid w:val="00145DE6"/>
    <w:rsid w:val="001557AD"/>
    <w:rsid w:val="00165BA3"/>
    <w:rsid w:val="00183EE6"/>
    <w:rsid w:val="001A0766"/>
    <w:rsid w:val="001C2E24"/>
    <w:rsid w:val="001C3C4C"/>
    <w:rsid w:val="001C4BF9"/>
    <w:rsid w:val="001D08EB"/>
    <w:rsid w:val="001E6359"/>
    <w:rsid w:val="001F3CE3"/>
    <w:rsid w:val="00202E87"/>
    <w:rsid w:val="0023114E"/>
    <w:rsid w:val="002426DC"/>
    <w:rsid w:val="0025190F"/>
    <w:rsid w:val="00255841"/>
    <w:rsid w:val="0025713D"/>
    <w:rsid w:val="00257475"/>
    <w:rsid w:val="00264C19"/>
    <w:rsid w:val="002749AD"/>
    <w:rsid w:val="00275084"/>
    <w:rsid w:val="00290DA4"/>
    <w:rsid w:val="002A0EB6"/>
    <w:rsid w:val="002A43D8"/>
    <w:rsid w:val="002B1B43"/>
    <w:rsid w:val="002D180E"/>
    <w:rsid w:val="002D1BC4"/>
    <w:rsid w:val="002D7D02"/>
    <w:rsid w:val="002E125D"/>
    <w:rsid w:val="002E186E"/>
    <w:rsid w:val="002F0AB9"/>
    <w:rsid w:val="00332013"/>
    <w:rsid w:val="00344DF9"/>
    <w:rsid w:val="0034690B"/>
    <w:rsid w:val="0035289E"/>
    <w:rsid w:val="00353FED"/>
    <w:rsid w:val="003639BA"/>
    <w:rsid w:val="00363ADC"/>
    <w:rsid w:val="0037043B"/>
    <w:rsid w:val="00372889"/>
    <w:rsid w:val="00377A1A"/>
    <w:rsid w:val="003833EB"/>
    <w:rsid w:val="0038548A"/>
    <w:rsid w:val="00390CFA"/>
    <w:rsid w:val="00395BFB"/>
    <w:rsid w:val="003B0C43"/>
    <w:rsid w:val="003C69BE"/>
    <w:rsid w:val="003D3976"/>
    <w:rsid w:val="003E24E9"/>
    <w:rsid w:val="003E6114"/>
    <w:rsid w:val="003F18A7"/>
    <w:rsid w:val="003F6D2C"/>
    <w:rsid w:val="00400F23"/>
    <w:rsid w:val="00421FE6"/>
    <w:rsid w:val="00423674"/>
    <w:rsid w:val="00480AD1"/>
    <w:rsid w:val="004A319A"/>
    <w:rsid w:val="004A35D7"/>
    <w:rsid w:val="004B44F6"/>
    <w:rsid w:val="004C4774"/>
    <w:rsid w:val="004D0E8C"/>
    <w:rsid w:val="004D55D9"/>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C7FB3"/>
    <w:rsid w:val="006D52E4"/>
    <w:rsid w:val="006E3028"/>
    <w:rsid w:val="006F243E"/>
    <w:rsid w:val="00701E97"/>
    <w:rsid w:val="00713FB1"/>
    <w:rsid w:val="00720911"/>
    <w:rsid w:val="007219C6"/>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7E30C4"/>
    <w:rsid w:val="007E5965"/>
    <w:rsid w:val="007E6F23"/>
    <w:rsid w:val="00801929"/>
    <w:rsid w:val="00806D55"/>
    <w:rsid w:val="00811247"/>
    <w:rsid w:val="0081321F"/>
    <w:rsid w:val="00824038"/>
    <w:rsid w:val="00827A58"/>
    <w:rsid w:val="00827B7C"/>
    <w:rsid w:val="00853ECE"/>
    <w:rsid w:val="00860DAD"/>
    <w:rsid w:val="008864BC"/>
    <w:rsid w:val="008A5AF8"/>
    <w:rsid w:val="008A6775"/>
    <w:rsid w:val="008B0BAC"/>
    <w:rsid w:val="008C4347"/>
    <w:rsid w:val="008D2B7F"/>
    <w:rsid w:val="008D3B57"/>
    <w:rsid w:val="008E4DDB"/>
    <w:rsid w:val="008F198C"/>
    <w:rsid w:val="008F5779"/>
    <w:rsid w:val="009063C1"/>
    <w:rsid w:val="0090798C"/>
    <w:rsid w:val="00915AE3"/>
    <w:rsid w:val="00921D1E"/>
    <w:rsid w:val="00940C80"/>
    <w:rsid w:val="00944F32"/>
    <w:rsid w:val="009453C6"/>
    <w:rsid w:val="00945FED"/>
    <w:rsid w:val="009463A9"/>
    <w:rsid w:val="00946785"/>
    <w:rsid w:val="00964533"/>
    <w:rsid w:val="00982137"/>
    <w:rsid w:val="009870D4"/>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26A6"/>
    <w:rsid w:val="00A90C7B"/>
    <w:rsid w:val="00A91D6B"/>
    <w:rsid w:val="00A975C5"/>
    <w:rsid w:val="00AA508C"/>
    <w:rsid w:val="00AD7333"/>
    <w:rsid w:val="00B001C6"/>
    <w:rsid w:val="00B008A9"/>
    <w:rsid w:val="00B04396"/>
    <w:rsid w:val="00B16EE7"/>
    <w:rsid w:val="00B22419"/>
    <w:rsid w:val="00B2277E"/>
    <w:rsid w:val="00B31DC3"/>
    <w:rsid w:val="00B34585"/>
    <w:rsid w:val="00B37EE1"/>
    <w:rsid w:val="00B53A80"/>
    <w:rsid w:val="00B54BB3"/>
    <w:rsid w:val="00B57B43"/>
    <w:rsid w:val="00B6054F"/>
    <w:rsid w:val="00B66045"/>
    <w:rsid w:val="00B80667"/>
    <w:rsid w:val="00B84154"/>
    <w:rsid w:val="00B9107E"/>
    <w:rsid w:val="00B91A13"/>
    <w:rsid w:val="00B95918"/>
    <w:rsid w:val="00BA1814"/>
    <w:rsid w:val="00BA4D8C"/>
    <w:rsid w:val="00BA608B"/>
    <w:rsid w:val="00BB05EE"/>
    <w:rsid w:val="00BB36D6"/>
    <w:rsid w:val="00BC2920"/>
    <w:rsid w:val="00BE40E6"/>
    <w:rsid w:val="00BE7F1E"/>
    <w:rsid w:val="00BF1D00"/>
    <w:rsid w:val="00C40983"/>
    <w:rsid w:val="00C459F9"/>
    <w:rsid w:val="00C57B4A"/>
    <w:rsid w:val="00C61175"/>
    <w:rsid w:val="00C66A5A"/>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B4A85"/>
    <w:rsid w:val="00DE1CF3"/>
    <w:rsid w:val="00DF61D4"/>
    <w:rsid w:val="00DF6E69"/>
    <w:rsid w:val="00E00E80"/>
    <w:rsid w:val="00E01AEF"/>
    <w:rsid w:val="00E1659B"/>
    <w:rsid w:val="00E33067"/>
    <w:rsid w:val="00E34008"/>
    <w:rsid w:val="00E421DB"/>
    <w:rsid w:val="00E427C6"/>
    <w:rsid w:val="00E474AF"/>
    <w:rsid w:val="00E54BDE"/>
    <w:rsid w:val="00E62035"/>
    <w:rsid w:val="00E7404F"/>
    <w:rsid w:val="00E762EA"/>
    <w:rsid w:val="00E906D8"/>
    <w:rsid w:val="00E97B1C"/>
    <w:rsid w:val="00EB65FC"/>
    <w:rsid w:val="00EC27B3"/>
    <w:rsid w:val="00EC6B64"/>
    <w:rsid w:val="00ED5CC3"/>
    <w:rsid w:val="00F02696"/>
    <w:rsid w:val="00F16639"/>
    <w:rsid w:val="00F23248"/>
    <w:rsid w:val="00F4018C"/>
    <w:rsid w:val="00F51934"/>
    <w:rsid w:val="00F5200F"/>
    <w:rsid w:val="00F61BA5"/>
    <w:rsid w:val="00F73FC7"/>
    <w:rsid w:val="00FB1A15"/>
    <w:rsid w:val="00FB2575"/>
    <w:rsid w:val="00FB31A3"/>
    <w:rsid w:val="00FC1A48"/>
    <w:rsid w:val="00FD26D1"/>
    <w:rsid w:val="00FD5CC9"/>
    <w:rsid w:val="00FD6F52"/>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088F3-37C4-4F36-9707-7F38B289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link w:val="Ttulo1Car"/>
    <w:uiPriority w:val="9"/>
    <w:qFormat/>
    <w:rsid w:val="00BA4D8C"/>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344DF9"/>
    <w:rPr>
      <w:color w:val="0000FF" w:themeColor="hyperlink"/>
      <w:u w:val="single"/>
    </w:rPr>
  </w:style>
  <w:style w:type="character" w:styleId="Textodelmarcadordeposicin">
    <w:name w:val="Placeholder Text"/>
    <w:basedOn w:val="Fuentedeprrafopredeter"/>
    <w:uiPriority w:val="99"/>
    <w:semiHidden/>
    <w:rsid w:val="009870D4"/>
    <w:rPr>
      <w:color w:val="808080"/>
    </w:rPr>
  </w:style>
  <w:style w:type="paragraph" w:styleId="NormalWeb">
    <w:name w:val="Normal (Web)"/>
    <w:basedOn w:val="Normal"/>
    <w:uiPriority w:val="99"/>
    <w:semiHidden/>
    <w:unhideWhenUsed/>
    <w:rsid w:val="00B53A80"/>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1Car">
    <w:name w:val="Título 1 Car"/>
    <w:basedOn w:val="Fuentedeprrafopredeter"/>
    <w:link w:val="Ttulo1"/>
    <w:uiPriority w:val="9"/>
    <w:rsid w:val="00BA4D8C"/>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57927994">
      <w:bodyDiv w:val="1"/>
      <w:marLeft w:val="0"/>
      <w:marRight w:val="0"/>
      <w:marTop w:val="0"/>
      <w:marBottom w:val="0"/>
      <w:divBdr>
        <w:top w:val="none" w:sz="0" w:space="0" w:color="auto"/>
        <w:left w:val="none" w:sz="0" w:space="0" w:color="auto"/>
        <w:bottom w:val="none" w:sz="0" w:space="0" w:color="auto"/>
        <w:right w:val="none" w:sz="0" w:space="0" w:color="auto"/>
      </w:divBdr>
    </w:div>
    <w:div w:id="691882455">
      <w:bodyDiv w:val="1"/>
      <w:marLeft w:val="0"/>
      <w:marRight w:val="0"/>
      <w:marTop w:val="0"/>
      <w:marBottom w:val="0"/>
      <w:divBdr>
        <w:top w:val="none" w:sz="0" w:space="0" w:color="auto"/>
        <w:left w:val="none" w:sz="0" w:space="0" w:color="auto"/>
        <w:bottom w:val="none" w:sz="0" w:space="0" w:color="auto"/>
        <w:right w:val="none" w:sz="0" w:space="0" w:color="auto"/>
      </w:divBdr>
      <w:divsChild>
        <w:div w:id="764762670">
          <w:marLeft w:val="0"/>
          <w:marRight w:val="0"/>
          <w:marTop w:val="0"/>
          <w:marBottom w:val="0"/>
          <w:divBdr>
            <w:top w:val="none" w:sz="0" w:space="0" w:color="auto"/>
            <w:left w:val="none" w:sz="0" w:space="0" w:color="auto"/>
            <w:bottom w:val="none" w:sz="0" w:space="0" w:color="auto"/>
            <w:right w:val="none" w:sz="0" w:space="0" w:color="auto"/>
          </w:divBdr>
        </w:div>
        <w:div w:id="933782312">
          <w:marLeft w:val="0"/>
          <w:marRight w:val="0"/>
          <w:marTop w:val="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39815315">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osorio@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43MIQOx_yk" TargetMode="External"/><Relationship Id="rId5" Type="http://schemas.openxmlformats.org/officeDocument/2006/relationships/webSettings" Target="webSettings.xml"/><Relationship Id="rId10" Type="http://schemas.openxmlformats.org/officeDocument/2006/relationships/hyperlink" Target="mailto:Francisco.osorio@elar.cl" TargetMode="External"/><Relationship Id="rId4" Type="http://schemas.openxmlformats.org/officeDocument/2006/relationships/settings" Target="settings.xml"/><Relationship Id="rId9" Type="http://schemas.openxmlformats.org/officeDocument/2006/relationships/hyperlink" Target="http://www.est.uc3m.es/esp/nueva_docencia/getafe/ciencias_estadisticas/analisis_exploratorio_datos/documentacion_archivos/ejercicios/ejercicios_sumatorio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2B69-B0B9-4725-B84C-DF4E6E89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2020-03-19T19:54:00Z</dcterms:created>
  <dcterms:modified xsi:type="dcterms:W3CDTF">2020-03-19T19:54:00Z</dcterms:modified>
  <cp:category>UTP</cp:category>
  <cp:contentStatus>UTP</cp:contentStatus>
</cp:coreProperties>
</file>